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D13" w:rsidRPr="004C7D13" w:rsidRDefault="004C7D13" w:rsidP="004C7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color w:val="333333"/>
          <w:sz w:val="20"/>
          <w:szCs w:val="20"/>
          <w:lang w:val="en-US"/>
        </w:rPr>
      </w:pPr>
      <w:bookmarkStart w:id="0" w:name="_GoBack"/>
      <w:bookmarkEnd w:id="0"/>
      <w:proofErr w:type="spellStart"/>
      <w:r w:rsidRPr="004C7D13">
        <w:rPr>
          <w:rFonts w:cstheme="minorHAnsi"/>
          <w:b/>
          <w:color w:val="333333"/>
          <w:sz w:val="20"/>
          <w:szCs w:val="20"/>
          <w:lang w:val="en-US"/>
        </w:rPr>
        <w:t>Standardised</w:t>
      </w:r>
      <w:proofErr w:type="spellEnd"/>
      <w:r w:rsidRPr="004C7D13">
        <w:rPr>
          <w:rFonts w:cstheme="minorHAnsi"/>
          <w:b/>
          <w:color w:val="333333"/>
          <w:sz w:val="20"/>
          <w:szCs w:val="20"/>
          <w:lang w:val="en-US"/>
        </w:rPr>
        <w:t xml:space="preserve"> Breakfast Recipe</w:t>
      </w:r>
    </w:p>
    <w:p w:rsidR="004C7D13" w:rsidRPr="004C7D13" w:rsidRDefault="004C7D13" w:rsidP="004C7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333333"/>
          <w:sz w:val="20"/>
          <w:szCs w:val="20"/>
          <w:lang w:val="en-US"/>
        </w:rPr>
      </w:pPr>
      <w:r w:rsidRPr="004C7D13">
        <w:rPr>
          <w:rFonts w:cstheme="minorHAnsi"/>
          <w:color w:val="333333"/>
          <w:sz w:val="20"/>
          <w:szCs w:val="20"/>
          <w:lang w:val="en-US"/>
        </w:rPr>
        <w:t xml:space="preserve">A good </w:t>
      </w:r>
      <w:proofErr w:type="spellStart"/>
      <w:r w:rsidRPr="004C7D13">
        <w:rPr>
          <w:rFonts w:cstheme="minorHAnsi"/>
          <w:color w:val="333333"/>
          <w:sz w:val="20"/>
          <w:szCs w:val="20"/>
          <w:lang w:val="en-US"/>
        </w:rPr>
        <w:t>standardised</w:t>
      </w:r>
      <w:proofErr w:type="spellEnd"/>
      <w:r w:rsidRPr="004C7D13">
        <w:rPr>
          <w:rFonts w:cstheme="minorHAnsi"/>
          <w:color w:val="333333"/>
          <w:sz w:val="20"/>
          <w:szCs w:val="20"/>
          <w:lang w:val="en-US"/>
        </w:rPr>
        <w:t xml:space="preserve"> recipe contains the following information:</w:t>
      </w:r>
    </w:p>
    <w:p w:rsidR="004C7D13" w:rsidRPr="004C7D13" w:rsidRDefault="004C7D13" w:rsidP="004C7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333333"/>
          <w:sz w:val="20"/>
          <w:szCs w:val="20"/>
          <w:lang w:val="en-US"/>
        </w:rPr>
      </w:pPr>
      <w:r w:rsidRPr="004C7D13">
        <w:rPr>
          <w:rFonts w:cstheme="minorHAnsi"/>
          <w:color w:val="333333"/>
          <w:sz w:val="20"/>
          <w:szCs w:val="20"/>
          <w:lang w:val="en-US"/>
        </w:rPr>
        <w:t>1.</w:t>
      </w:r>
      <w:r w:rsidRPr="004C7D13">
        <w:rPr>
          <w:rFonts w:cstheme="minorHAnsi"/>
          <w:color w:val="333333"/>
          <w:sz w:val="20"/>
          <w:szCs w:val="20"/>
          <w:lang w:val="en-US"/>
        </w:rPr>
        <w:tab/>
        <w:t>Menu item name</w:t>
      </w:r>
    </w:p>
    <w:p w:rsidR="004C7D13" w:rsidRPr="004C7D13" w:rsidRDefault="004C7D13" w:rsidP="004C7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333333"/>
          <w:sz w:val="20"/>
          <w:szCs w:val="20"/>
          <w:lang w:val="en-US"/>
        </w:rPr>
      </w:pPr>
      <w:r w:rsidRPr="004C7D13">
        <w:rPr>
          <w:rFonts w:cstheme="minorHAnsi"/>
          <w:color w:val="333333"/>
          <w:sz w:val="20"/>
          <w:szCs w:val="20"/>
          <w:lang w:val="en-US"/>
        </w:rPr>
        <w:t>2.</w:t>
      </w:r>
      <w:r w:rsidRPr="004C7D13">
        <w:rPr>
          <w:rFonts w:cstheme="minorHAnsi"/>
          <w:color w:val="333333"/>
          <w:sz w:val="20"/>
          <w:szCs w:val="20"/>
          <w:lang w:val="en-US"/>
        </w:rPr>
        <w:tab/>
        <w:t>Total number of servings (yield)</w:t>
      </w:r>
    </w:p>
    <w:p w:rsidR="004C7D13" w:rsidRPr="004C7D13" w:rsidRDefault="004C7D13" w:rsidP="004C7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333333"/>
          <w:sz w:val="20"/>
          <w:szCs w:val="20"/>
          <w:lang w:val="en-US"/>
        </w:rPr>
      </w:pPr>
      <w:r w:rsidRPr="004C7D13">
        <w:rPr>
          <w:rFonts w:cstheme="minorHAnsi"/>
          <w:color w:val="333333"/>
          <w:sz w:val="20"/>
          <w:szCs w:val="20"/>
          <w:lang w:val="en-US"/>
        </w:rPr>
        <w:t>3.</w:t>
      </w:r>
      <w:r w:rsidRPr="004C7D13">
        <w:rPr>
          <w:rFonts w:cstheme="minorHAnsi"/>
          <w:color w:val="333333"/>
          <w:sz w:val="20"/>
          <w:szCs w:val="20"/>
          <w:lang w:val="en-US"/>
        </w:rPr>
        <w:tab/>
        <w:t>Portion size</w:t>
      </w:r>
    </w:p>
    <w:p w:rsidR="004C7D13" w:rsidRPr="004C7D13" w:rsidRDefault="004C7D13" w:rsidP="004C7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333333"/>
          <w:sz w:val="20"/>
          <w:szCs w:val="20"/>
          <w:lang w:val="en-US"/>
        </w:rPr>
      </w:pPr>
      <w:r w:rsidRPr="004C7D13">
        <w:rPr>
          <w:rFonts w:cstheme="minorHAnsi"/>
          <w:color w:val="333333"/>
          <w:sz w:val="20"/>
          <w:szCs w:val="20"/>
          <w:lang w:val="en-US"/>
        </w:rPr>
        <w:t>4.</w:t>
      </w:r>
      <w:r w:rsidRPr="004C7D13">
        <w:rPr>
          <w:rFonts w:cstheme="minorHAnsi"/>
          <w:color w:val="333333"/>
          <w:sz w:val="20"/>
          <w:szCs w:val="20"/>
          <w:lang w:val="en-US"/>
        </w:rPr>
        <w:tab/>
        <w:t>List of ingredients</w:t>
      </w:r>
    </w:p>
    <w:p w:rsidR="004C7D13" w:rsidRPr="004C7D13" w:rsidRDefault="004C7D13" w:rsidP="004C7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333333"/>
          <w:sz w:val="20"/>
          <w:szCs w:val="20"/>
          <w:lang w:val="en-US"/>
        </w:rPr>
      </w:pPr>
      <w:r w:rsidRPr="004C7D13">
        <w:rPr>
          <w:rFonts w:cstheme="minorHAnsi"/>
          <w:color w:val="333333"/>
          <w:sz w:val="20"/>
          <w:szCs w:val="20"/>
          <w:lang w:val="en-US"/>
        </w:rPr>
        <w:t>5.</w:t>
      </w:r>
      <w:r w:rsidRPr="004C7D13">
        <w:rPr>
          <w:rFonts w:cstheme="minorHAnsi"/>
          <w:color w:val="333333"/>
          <w:sz w:val="20"/>
          <w:szCs w:val="20"/>
          <w:lang w:val="en-US"/>
        </w:rPr>
        <w:tab/>
        <w:t>Preparation/method section</w:t>
      </w:r>
    </w:p>
    <w:p w:rsidR="004C7D13" w:rsidRPr="004C7D13" w:rsidRDefault="004C7D13" w:rsidP="004C7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333333"/>
          <w:sz w:val="20"/>
          <w:szCs w:val="20"/>
          <w:lang w:val="en-US"/>
        </w:rPr>
      </w:pPr>
      <w:r w:rsidRPr="004C7D13">
        <w:rPr>
          <w:rFonts w:cstheme="minorHAnsi"/>
          <w:color w:val="333333"/>
          <w:sz w:val="20"/>
          <w:szCs w:val="20"/>
          <w:lang w:val="en-US"/>
        </w:rPr>
        <w:t>6.</w:t>
      </w:r>
      <w:r w:rsidRPr="004C7D13">
        <w:rPr>
          <w:rFonts w:cstheme="minorHAnsi"/>
          <w:color w:val="333333"/>
          <w:sz w:val="20"/>
          <w:szCs w:val="20"/>
          <w:lang w:val="en-US"/>
        </w:rPr>
        <w:tab/>
        <w:t>Cooking time and temperature</w:t>
      </w:r>
    </w:p>
    <w:p w:rsidR="004C7D13" w:rsidRPr="004C7D13" w:rsidRDefault="004C7D13" w:rsidP="004C7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333333"/>
          <w:sz w:val="20"/>
          <w:szCs w:val="20"/>
          <w:lang w:val="en-US"/>
        </w:rPr>
      </w:pPr>
      <w:r w:rsidRPr="004C7D13">
        <w:rPr>
          <w:rFonts w:cstheme="minorHAnsi"/>
          <w:color w:val="333333"/>
          <w:sz w:val="20"/>
          <w:szCs w:val="20"/>
          <w:lang w:val="en-US"/>
        </w:rPr>
        <w:t>7.</w:t>
      </w:r>
      <w:r w:rsidRPr="004C7D13">
        <w:rPr>
          <w:rFonts w:cstheme="minorHAnsi"/>
          <w:color w:val="333333"/>
          <w:sz w:val="20"/>
          <w:szCs w:val="20"/>
          <w:lang w:val="en-US"/>
        </w:rPr>
        <w:tab/>
        <w:t>Special instructions, if necessary</w:t>
      </w:r>
    </w:p>
    <w:p w:rsidR="004C7D13" w:rsidRPr="004C7D13" w:rsidRDefault="004C7D13" w:rsidP="004C7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333333"/>
          <w:sz w:val="20"/>
          <w:szCs w:val="20"/>
          <w:lang w:val="en-US"/>
        </w:rPr>
      </w:pPr>
      <w:r w:rsidRPr="004C7D13">
        <w:rPr>
          <w:rFonts w:cstheme="minorHAnsi"/>
          <w:color w:val="333333"/>
          <w:sz w:val="20"/>
          <w:szCs w:val="20"/>
          <w:lang w:val="en-US"/>
        </w:rPr>
        <w:t>8.</w:t>
      </w:r>
      <w:r w:rsidRPr="004C7D13">
        <w:rPr>
          <w:rFonts w:cstheme="minorHAnsi"/>
          <w:color w:val="333333"/>
          <w:sz w:val="20"/>
          <w:szCs w:val="20"/>
          <w:lang w:val="en-US"/>
        </w:rPr>
        <w:tab/>
        <w:t>Recipe cost per portion</w:t>
      </w:r>
    </w:p>
    <w:p w:rsidR="004C7D13" w:rsidRPr="004C7D13" w:rsidRDefault="004C7D13" w:rsidP="004C7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333333"/>
          <w:sz w:val="20"/>
          <w:szCs w:val="20"/>
          <w:lang w:val="en-US"/>
        </w:rPr>
      </w:pPr>
      <w:r w:rsidRPr="004C7D13">
        <w:rPr>
          <w:rFonts w:cstheme="minorHAnsi"/>
          <w:color w:val="333333"/>
          <w:sz w:val="20"/>
          <w:szCs w:val="20"/>
          <w:lang w:val="en-US"/>
        </w:rPr>
        <w:t xml:space="preserve">Using a standard recipe allows for accurate purchasing and menu costing because you know exactly how much of an item needs to be purchased to make the number of menu items required and you can therefore attribute the right amount of cost to each menu item. </w:t>
      </w:r>
    </w:p>
    <w:p w:rsidR="004C7D13" w:rsidRDefault="004C7D13" w:rsidP="004C7D13">
      <w:pPr>
        <w:rPr>
          <w:rFonts w:cstheme="minorHAnsi"/>
          <w:color w:val="333333"/>
          <w:sz w:val="20"/>
          <w:szCs w:val="20"/>
        </w:rPr>
      </w:pPr>
      <w:r w:rsidRPr="004C7D13">
        <w:rPr>
          <w:rFonts w:cstheme="minorHAnsi"/>
          <w:color w:val="333333"/>
          <w:sz w:val="20"/>
          <w:szCs w:val="20"/>
        </w:rPr>
        <w:t>The spreadsheet below can be used for calculating the full cost price of the food on the plate.</w:t>
      </w:r>
    </w:p>
    <w:p w:rsidR="004C7D13" w:rsidRPr="004C7D13" w:rsidRDefault="004C7D13" w:rsidP="004C7D13">
      <w:pPr>
        <w:rPr>
          <w:rFonts w:cstheme="minorHAnsi"/>
          <w:color w:val="333333"/>
          <w:sz w:val="20"/>
          <w:szCs w:val="20"/>
        </w:rPr>
      </w:pPr>
    </w:p>
    <w:p w:rsidR="004C7D13" w:rsidRPr="004C7D13" w:rsidRDefault="004C7D13" w:rsidP="004C7D13">
      <w:pPr>
        <w:rPr>
          <w:rFonts w:cstheme="minorHAnsi"/>
          <w:sz w:val="20"/>
          <w:szCs w:val="20"/>
        </w:rPr>
      </w:pPr>
      <w:r w:rsidRPr="004C7D13">
        <w:rPr>
          <w:rFonts w:cstheme="minorHAnsi"/>
          <w:sz w:val="20"/>
          <w:szCs w:val="20"/>
        </w:rPr>
        <w:object w:dxaOrig="9855" w:dyaOrig="4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243pt" o:ole="">
            <v:imagedata r:id="rId7" o:title=""/>
          </v:shape>
          <o:OLEObject Type="Embed" ProgID="Excel.Sheet.12" ShapeID="_x0000_i1025" DrawAspect="Content" ObjectID="_1527513290" r:id="rId8"/>
        </w:object>
      </w:r>
    </w:p>
    <w:p w:rsidR="004C7D13" w:rsidRPr="004C7D13" w:rsidRDefault="004C7D13" w:rsidP="004C7D13">
      <w:pPr>
        <w:rPr>
          <w:rFonts w:cstheme="minorHAnsi"/>
          <w:sz w:val="20"/>
          <w:szCs w:val="20"/>
        </w:rPr>
      </w:pPr>
      <w:r w:rsidRPr="004C7D13">
        <w:rPr>
          <w:rFonts w:cstheme="minorHAnsi"/>
          <w:color w:val="333333"/>
          <w:sz w:val="20"/>
          <w:szCs w:val="20"/>
          <w:lang w:val="en-US"/>
        </w:rPr>
        <w:t xml:space="preserve">If £10 of the room selling price is allocated to breakfast then the Full English breakfast cost represents 37% of the selling price. </w:t>
      </w:r>
    </w:p>
    <w:p w:rsidR="00EB1914" w:rsidRPr="004C7D13" w:rsidRDefault="004C7D13" w:rsidP="008F50E5">
      <w:pPr>
        <w:rPr>
          <w:sz w:val="20"/>
          <w:szCs w:val="20"/>
        </w:rPr>
      </w:pPr>
      <w:r w:rsidRPr="004C7D13">
        <w:rPr>
          <w:rFonts w:cstheme="minorHAnsi"/>
          <w:color w:val="333333"/>
          <w:sz w:val="20"/>
          <w:szCs w:val="20"/>
          <w:lang w:val="en-US"/>
        </w:rPr>
        <w:t xml:space="preserve">For more advice on controlling food wastage view the resources </w:t>
      </w:r>
      <w:hyperlink r:id="rId9" w:history="1">
        <w:r w:rsidRPr="004C7D13">
          <w:rPr>
            <w:rStyle w:val="Hyperlink"/>
            <w:rFonts w:cstheme="minorHAnsi"/>
            <w:color w:val="333333"/>
            <w:sz w:val="20"/>
            <w:szCs w:val="20"/>
            <w:lang w:val="en-US"/>
          </w:rPr>
          <w:t>Prevent Household Food Waste</w:t>
        </w:r>
      </w:hyperlink>
    </w:p>
    <w:sectPr w:rsidR="00EB1914" w:rsidRPr="004C7D13" w:rsidSect="008F50E5">
      <w:headerReference w:type="default" r:id="rId10"/>
      <w:footerReference w:type="default" r:id="rId11"/>
      <w:pgSz w:w="11906" w:h="16838"/>
      <w:pgMar w:top="1843" w:right="1440" w:bottom="153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854" w:rsidRDefault="00DD4854" w:rsidP="00715575">
      <w:pPr>
        <w:spacing w:after="0" w:line="240" w:lineRule="auto"/>
      </w:pPr>
      <w:r>
        <w:separator/>
      </w:r>
    </w:p>
  </w:endnote>
  <w:endnote w:type="continuationSeparator" w:id="0">
    <w:p w:rsidR="00DD4854" w:rsidRDefault="00DD4854" w:rsidP="00715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854" w:rsidRDefault="002650E8">
    <w:pPr>
      <w:pStyle w:val="Footer"/>
    </w:pPr>
    <w:r>
      <w:rPr>
        <w:noProof/>
        <w:lang w:eastAsia="en-GB"/>
      </w:rPr>
      <w:drawing>
        <wp:anchor distT="0" distB="0" distL="114300" distR="114300" simplePos="0" relativeHeight="251659264" behindDoc="1" locked="0" layoutInCell="1" allowOverlap="1">
          <wp:simplePos x="0" y="0"/>
          <wp:positionH relativeFrom="column">
            <wp:posOffset>-695325</wp:posOffset>
          </wp:positionH>
          <wp:positionV relativeFrom="paragraph">
            <wp:posOffset>-227330</wp:posOffset>
          </wp:positionV>
          <wp:extent cx="7115175" cy="643255"/>
          <wp:effectExtent l="0" t="0" r="9525" b="4445"/>
          <wp:wrapTight wrapText="bothSides">
            <wp:wrapPolygon edited="0">
              <wp:start x="0" y="0"/>
              <wp:lineTo x="0" y="21110"/>
              <wp:lineTo x="21571" y="21110"/>
              <wp:lineTo x="215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15175" cy="6432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854" w:rsidRDefault="00DD4854" w:rsidP="00715575">
      <w:pPr>
        <w:spacing w:after="0" w:line="240" w:lineRule="auto"/>
      </w:pPr>
      <w:r>
        <w:separator/>
      </w:r>
    </w:p>
  </w:footnote>
  <w:footnote w:type="continuationSeparator" w:id="0">
    <w:p w:rsidR="00DD4854" w:rsidRDefault="00DD4854" w:rsidP="00715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854" w:rsidRDefault="00DD4854">
    <w:pPr>
      <w:pStyle w:val="Header"/>
    </w:pPr>
    <w:r>
      <w:rPr>
        <w:noProof/>
        <w:lang w:eastAsia="en-GB"/>
      </w:rPr>
      <w:drawing>
        <wp:anchor distT="0" distB="0" distL="114300" distR="114300" simplePos="0" relativeHeight="251658240" behindDoc="1" locked="0" layoutInCell="1" allowOverlap="1" wp14:anchorId="3F4CB731" wp14:editId="7D1CAF2F">
          <wp:simplePos x="0" y="0"/>
          <wp:positionH relativeFrom="column">
            <wp:posOffset>-440690</wp:posOffset>
          </wp:positionH>
          <wp:positionV relativeFrom="paragraph">
            <wp:posOffset>-326390</wp:posOffset>
          </wp:positionV>
          <wp:extent cx="7019925" cy="839470"/>
          <wp:effectExtent l="0" t="0" r="9525" b="0"/>
          <wp:wrapTight wrapText="bothSides">
            <wp:wrapPolygon edited="0">
              <wp:start x="0" y="0"/>
              <wp:lineTo x="0" y="21077"/>
              <wp:lineTo x="21571" y="21077"/>
              <wp:lineTo x="215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pap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9925" cy="83947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82"/>
    <w:rsid w:val="000E58BC"/>
    <w:rsid w:val="002106A1"/>
    <w:rsid w:val="002650E8"/>
    <w:rsid w:val="004C7D13"/>
    <w:rsid w:val="00715575"/>
    <w:rsid w:val="007823E0"/>
    <w:rsid w:val="007940D9"/>
    <w:rsid w:val="008F50E5"/>
    <w:rsid w:val="009277AE"/>
    <w:rsid w:val="00B35ED5"/>
    <w:rsid w:val="00C53B82"/>
    <w:rsid w:val="00CA0EA2"/>
    <w:rsid w:val="00DD4854"/>
    <w:rsid w:val="00E225E0"/>
    <w:rsid w:val="00E46097"/>
    <w:rsid w:val="00EB19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TAStyle">
    <w:name w:val="NCTA_Style"/>
    <w:basedOn w:val="Normal"/>
    <w:qFormat/>
    <w:rsid w:val="007823E0"/>
    <w:pPr>
      <w:spacing w:line="240" w:lineRule="auto"/>
    </w:pPr>
    <w:rPr>
      <w:rFonts w:ascii="Arial" w:eastAsiaTheme="minorEastAsia" w:hAnsi="Arial" w:cs="Arial"/>
    </w:rPr>
  </w:style>
  <w:style w:type="paragraph" w:styleId="Header">
    <w:name w:val="header"/>
    <w:basedOn w:val="Normal"/>
    <w:link w:val="HeaderChar"/>
    <w:uiPriority w:val="99"/>
    <w:unhideWhenUsed/>
    <w:rsid w:val="00715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575"/>
  </w:style>
  <w:style w:type="paragraph" w:styleId="Footer">
    <w:name w:val="footer"/>
    <w:basedOn w:val="Normal"/>
    <w:link w:val="FooterChar"/>
    <w:uiPriority w:val="99"/>
    <w:unhideWhenUsed/>
    <w:rsid w:val="00715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575"/>
  </w:style>
  <w:style w:type="paragraph" w:styleId="BalloonText">
    <w:name w:val="Balloon Text"/>
    <w:basedOn w:val="Normal"/>
    <w:link w:val="BalloonTextChar"/>
    <w:uiPriority w:val="99"/>
    <w:semiHidden/>
    <w:unhideWhenUsed/>
    <w:rsid w:val="00715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575"/>
    <w:rPr>
      <w:rFonts w:ascii="Tahoma" w:hAnsi="Tahoma" w:cs="Tahoma"/>
      <w:sz w:val="16"/>
      <w:szCs w:val="16"/>
    </w:rPr>
  </w:style>
  <w:style w:type="character" w:styleId="Hyperlink">
    <w:name w:val="Hyperlink"/>
    <w:basedOn w:val="DefaultParagraphFont"/>
    <w:uiPriority w:val="99"/>
    <w:semiHidden/>
    <w:unhideWhenUsed/>
    <w:rsid w:val="004C7D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TAStyle">
    <w:name w:val="NCTA_Style"/>
    <w:basedOn w:val="Normal"/>
    <w:qFormat/>
    <w:rsid w:val="007823E0"/>
    <w:pPr>
      <w:spacing w:line="240" w:lineRule="auto"/>
    </w:pPr>
    <w:rPr>
      <w:rFonts w:ascii="Arial" w:eastAsiaTheme="minorEastAsia" w:hAnsi="Arial" w:cs="Arial"/>
    </w:rPr>
  </w:style>
  <w:style w:type="paragraph" w:styleId="Header">
    <w:name w:val="header"/>
    <w:basedOn w:val="Normal"/>
    <w:link w:val="HeaderChar"/>
    <w:uiPriority w:val="99"/>
    <w:unhideWhenUsed/>
    <w:rsid w:val="00715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575"/>
  </w:style>
  <w:style w:type="paragraph" w:styleId="Footer">
    <w:name w:val="footer"/>
    <w:basedOn w:val="Normal"/>
    <w:link w:val="FooterChar"/>
    <w:uiPriority w:val="99"/>
    <w:unhideWhenUsed/>
    <w:rsid w:val="00715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575"/>
  </w:style>
  <w:style w:type="paragraph" w:styleId="BalloonText">
    <w:name w:val="Balloon Text"/>
    <w:basedOn w:val="Normal"/>
    <w:link w:val="BalloonTextChar"/>
    <w:uiPriority w:val="99"/>
    <w:semiHidden/>
    <w:unhideWhenUsed/>
    <w:rsid w:val="00715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575"/>
    <w:rPr>
      <w:rFonts w:ascii="Tahoma" w:hAnsi="Tahoma" w:cs="Tahoma"/>
      <w:sz w:val="16"/>
      <w:szCs w:val="16"/>
    </w:rPr>
  </w:style>
  <w:style w:type="character" w:styleId="Hyperlink">
    <w:name w:val="Hyperlink"/>
    <w:basedOn w:val="DefaultParagraphFont"/>
    <w:uiPriority w:val="99"/>
    <w:semiHidden/>
    <w:unhideWhenUsed/>
    <w:rsid w:val="004C7D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94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rap.org.uk/content/solutions-prevent-household-food-wast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Alex,Catt</dc:creator>
  <cp:lastModifiedBy>Sheron,Crossman</cp:lastModifiedBy>
  <cp:revision>2</cp:revision>
  <cp:lastPrinted>2014-06-03T10:45:00Z</cp:lastPrinted>
  <dcterms:created xsi:type="dcterms:W3CDTF">2016-06-15T15:28:00Z</dcterms:created>
  <dcterms:modified xsi:type="dcterms:W3CDTF">2016-06-15T15:28:00Z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934878221</vt:i4>
  </property>
</Properties>
</file>